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03D3F" w:rsidRDefault="00903D3F">
      <w:pPr>
        <w:spacing w:line="480" w:lineRule="auto"/>
        <w:jc w:val="center"/>
        <w:rPr>
          <w:rFonts w:ascii="Times New Roman" w:eastAsia="Times New Roman" w:hAnsi="Times New Roman" w:cs="Times New Roman"/>
        </w:rPr>
      </w:pPr>
    </w:p>
    <w:p w14:paraId="00000002" w14:textId="5F26DD66" w:rsidR="00903D3F" w:rsidRDefault="00000000">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Philosophy of </w:t>
      </w:r>
      <w:r w:rsidR="00B71564">
        <w:rPr>
          <w:rFonts w:ascii="Times New Roman" w:eastAsia="Times New Roman" w:hAnsi="Times New Roman" w:cs="Times New Roman"/>
          <w:b/>
        </w:rPr>
        <w:t>Coaching</w:t>
      </w:r>
      <w:r>
        <w:rPr>
          <w:rFonts w:ascii="Times New Roman" w:eastAsia="Times New Roman" w:hAnsi="Times New Roman" w:cs="Times New Roman"/>
          <w:b/>
        </w:rPr>
        <w:t xml:space="preserve"> and Service Delivery</w:t>
      </w:r>
    </w:p>
    <w:p w14:paraId="00000003" w14:textId="77777777" w:rsidR="00903D3F" w:rsidRDefault="00903D3F">
      <w:pPr>
        <w:spacing w:line="480" w:lineRule="auto"/>
        <w:jc w:val="center"/>
        <w:rPr>
          <w:rFonts w:ascii="Times New Roman" w:eastAsia="Times New Roman" w:hAnsi="Times New Roman" w:cs="Times New Roman"/>
        </w:rPr>
      </w:pPr>
    </w:p>
    <w:p w14:paraId="00000004" w14:textId="77777777" w:rsidR="00903D3F" w:rsidRDefault="00903D3F">
      <w:pPr>
        <w:spacing w:line="480" w:lineRule="auto"/>
        <w:jc w:val="center"/>
        <w:rPr>
          <w:rFonts w:ascii="Times New Roman" w:eastAsia="Times New Roman" w:hAnsi="Times New Roman" w:cs="Times New Roman"/>
        </w:rPr>
      </w:pPr>
    </w:p>
    <w:p w14:paraId="00000005" w14:textId="77777777" w:rsidR="00903D3F"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t>Matt Milograno</w:t>
      </w:r>
    </w:p>
    <w:p w14:paraId="00000006" w14:textId="77777777" w:rsidR="00903D3F"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t>Sport and Performance Psychology, University of Western States</w:t>
      </w:r>
    </w:p>
    <w:p w14:paraId="00000007" w14:textId="77777777" w:rsidR="00903D3F"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t>SPP 6570 - Capstone</w:t>
      </w:r>
    </w:p>
    <w:p w14:paraId="00000008" w14:textId="77777777" w:rsidR="00903D3F"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t>University of Western States</w:t>
      </w:r>
    </w:p>
    <w:p w14:paraId="00000009" w14:textId="77777777" w:rsidR="00903D3F"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t>Dr. Wendell Otto</w:t>
      </w:r>
    </w:p>
    <w:p w14:paraId="0000000A" w14:textId="77777777" w:rsidR="00903D3F" w:rsidRDefault="00000000">
      <w:pPr>
        <w:spacing w:line="480" w:lineRule="auto"/>
        <w:jc w:val="center"/>
        <w:rPr>
          <w:rFonts w:ascii="Times New Roman" w:eastAsia="Times New Roman" w:hAnsi="Times New Roman" w:cs="Times New Roman"/>
        </w:rPr>
      </w:pPr>
      <w:r>
        <w:rPr>
          <w:rFonts w:ascii="Times New Roman" w:eastAsia="Times New Roman" w:hAnsi="Times New Roman" w:cs="Times New Roman"/>
        </w:rPr>
        <w:t>7 June 2025</w:t>
      </w:r>
    </w:p>
    <w:p w14:paraId="0000000B" w14:textId="77777777" w:rsidR="00903D3F" w:rsidRDefault="00903D3F">
      <w:pPr>
        <w:spacing w:line="480" w:lineRule="auto"/>
        <w:jc w:val="center"/>
        <w:rPr>
          <w:rFonts w:ascii="Times New Roman" w:eastAsia="Times New Roman" w:hAnsi="Times New Roman" w:cs="Times New Roman"/>
        </w:rPr>
      </w:pPr>
    </w:p>
    <w:p w14:paraId="0000000C" w14:textId="77777777" w:rsidR="00903D3F" w:rsidRDefault="00903D3F">
      <w:pPr>
        <w:spacing w:line="480" w:lineRule="auto"/>
        <w:jc w:val="center"/>
        <w:rPr>
          <w:rFonts w:ascii="Times New Roman" w:eastAsia="Times New Roman" w:hAnsi="Times New Roman" w:cs="Times New Roman"/>
        </w:rPr>
      </w:pPr>
    </w:p>
    <w:p w14:paraId="0000000D" w14:textId="77777777" w:rsidR="00903D3F" w:rsidRDefault="00903D3F">
      <w:pPr>
        <w:spacing w:line="480" w:lineRule="auto"/>
        <w:jc w:val="center"/>
        <w:rPr>
          <w:rFonts w:ascii="Times New Roman" w:eastAsia="Times New Roman" w:hAnsi="Times New Roman" w:cs="Times New Roman"/>
        </w:rPr>
      </w:pPr>
    </w:p>
    <w:p w14:paraId="0000000E" w14:textId="77777777" w:rsidR="00903D3F" w:rsidRDefault="00903D3F">
      <w:pPr>
        <w:spacing w:line="480" w:lineRule="auto"/>
        <w:jc w:val="center"/>
        <w:rPr>
          <w:rFonts w:ascii="Times New Roman" w:eastAsia="Times New Roman" w:hAnsi="Times New Roman" w:cs="Times New Roman"/>
        </w:rPr>
      </w:pPr>
    </w:p>
    <w:p w14:paraId="0000000F" w14:textId="77777777" w:rsidR="00903D3F" w:rsidRDefault="00903D3F">
      <w:pPr>
        <w:spacing w:line="480" w:lineRule="auto"/>
        <w:jc w:val="center"/>
        <w:rPr>
          <w:rFonts w:ascii="Times New Roman" w:eastAsia="Times New Roman" w:hAnsi="Times New Roman" w:cs="Times New Roman"/>
        </w:rPr>
      </w:pPr>
    </w:p>
    <w:p w14:paraId="00000010" w14:textId="77777777" w:rsidR="00903D3F" w:rsidRDefault="00903D3F">
      <w:pPr>
        <w:spacing w:line="480" w:lineRule="auto"/>
        <w:jc w:val="center"/>
        <w:rPr>
          <w:rFonts w:ascii="Times New Roman" w:eastAsia="Times New Roman" w:hAnsi="Times New Roman" w:cs="Times New Roman"/>
        </w:rPr>
      </w:pPr>
    </w:p>
    <w:p w14:paraId="00000011" w14:textId="77777777" w:rsidR="00903D3F" w:rsidRDefault="00903D3F">
      <w:pPr>
        <w:spacing w:line="480" w:lineRule="auto"/>
        <w:jc w:val="center"/>
        <w:rPr>
          <w:rFonts w:ascii="Times New Roman" w:eastAsia="Times New Roman" w:hAnsi="Times New Roman" w:cs="Times New Roman"/>
        </w:rPr>
      </w:pPr>
    </w:p>
    <w:p w14:paraId="00000012" w14:textId="77777777" w:rsidR="00903D3F" w:rsidRDefault="00903D3F">
      <w:pPr>
        <w:spacing w:line="480" w:lineRule="auto"/>
        <w:jc w:val="center"/>
        <w:rPr>
          <w:rFonts w:ascii="Times New Roman" w:eastAsia="Times New Roman" w:hAnsi="Times New Roman" w:cs="Times New Roman"/>
        </w:rPr>
      </w:pPr>
    </w:p>
    <w:p w14:paraId="00000013" w14:textId="77777777" w:rsidR="00903D3F" w:rsidRDefault="00903D3F">
      <w:pPr>
        <w:spacing w:line="480" w:lineRule="auto"/>
        <w:jc w:val="center"/>
        <w:rPr>
          <w:rFonts w:ascii="Times New Roman" w:eastAsia="Times New Roman" w:hAnsi="Times New Roman" w:cs="Times New Roman"/>
        </w:rPr>
      </w:pPr>
    </w:p>
    <w:p w14:paraId="00000014" w14:textId="77777777" w:rsidR="00903D3F" w:rsidRDefault="00903D3F">
      <w:pPr>
        <w:spacing w:line="480" w:lineRule="auto"/>
        <w:jc w:val="center"/>
        <w:rPr>
          <w:rFonts w:ascii="Times New Roman" w:eastAsia="Times New Roman" w:hAnsi="Times New Roman" w:cs="Times New Roman"/>
        </w:rPr>
      </w:pPr>
    </w:p>
    <w:p w14:paraId="00000015" w14:textId="77777777" w:rsidR="00903D3F" w:rsidRDefault="00903D3F">
      <w:pPr>
        <w:spacing w:line="480" w:lineRule="auto"/>
        <w:jc w:val="center"/>
        <w:rPr>
          <w:rFonts w:ascii="Times New Roman" w:eastAsia="Times New Roman" w:hAnsi="Times New Roman" w:cs="Times New Roman"/>
        </w:rPr>
      </w:pPr>
    </w:p>
    <w:p w14:paraId="00000016" w14:textId="77777777" w:rsidR="00903D3F" w:rsidRDefault="00903D3F">
      <w:pPr>
        <w:spacing w:line="480" w:lineRule="auto"/>
        <w:jc w:val="center"/>
        <w:rPr>
          <w:rFonts w:ascii="Times New Roman" w:eastAsia="Times New Roman" w:hAnsi="Times New Roman" w:cs="Times New Roman"/>
        </w:rPr>
      </w:pPr>
    </w:p>
    <w:p w14:paraId="00000017" w14:textId="77777777" w:rsidR="00903D3F" w:rsidRDefault="00903D3F">
      <w:pPr>
        <w:spacing w:line="480" w:lineRule="auto"/>
        <w:jc w:val="center"/>
        <w:rPr>
          <w:rFonts w:ascii="Times New Roman" w:eastAsia="Times New Roman" w:hAnsi="Times New Roman" w:cs="Times New Roman"/>
        </w:rPr>
      </w:pPr>
    </w:p>
    <w:p w14:paraId="00000018" w14:textId="77777777" w:rsidR="00903D3F" w:rsidRDefault="00903D3F">
      <w:pPr>
        <w:spacing w:line="480" w:lineRule="auto"/>
        <w:jc w:val="center"/>
        <w:rPr>
          <w:rFonts w:ascii="Times New Roman" w:eastAsia="Times New Roman" w:hAnsi="Times New Roman" w:cs="Times New Roman"/>
        </w:rPr>
      </w:pPr>
    </w:p>
    <w:p w14:paraId="00000019" w14:textId="77777777" w:rsidR="00903D3F" w:rsidRDefault="00903D3F">
      <w:pPr>
        <w:spacing w:line="480" w:lineRule="auto"/>
        <w:jc w:val="center"/>
        <w:rPr>
          <w:rFonts w:ascii="Times New Roman" w:eastAsia="Times New Roman" w:hAnsi="Times New Roman" w:cs="Times New Roman"/>
        </w:rPr>
      </w:pPr>
    </w:p>
    <w:p w14:paraId="0000001A" w14:textId="77777777" w:rsidR="00903D3F" w:rsidRDefault="00903D3F">
      <w:pPr>
        <w:spacing w:line="480" w:lineRule="auto"/>
        <w:jc w:val="center"/>
        <w:rPr>
          <w:rFonts w:ascii="Times New Roman" w:eastAsia="Times New Roman" w:hAnsi="Times New Roman" w:cs="Times New Roman"/>
        </w:rPr>
      </w:pPr>
    </w:p>
    <w:p w14:paraId="0000001B" w14:textId="77777777" w:rsidR="00903D3F" w:rsidRDefault="00000000">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Sport and Performance Psychology: Coaching and Philosophy Statement</w:t>
      </w:r>
    </w:p>
    <w:p w14:paraId="0000001C" w14:textId="2520487A" w:rsidR="00903D3F"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When working with clients, whether they are youth or adults, </w:t>
      </w:r>
      <w:r w:rsidR="00B71564">
        <w:rPr>
          <w:rFonts w:ascii="Times New Roman" w:eastAsia="Times New Roman" w:hAnsi="Times New Roman" w:cs="Times New Roman"/>
        </w:rPr>
        <w:t xml:space="preserve">in sports or performance, we are constantly faced with situations that challenge us as practitioners; </w:t>
      </w:r>
      <w:r w:rsidR="00FA2545">
        <w:rPr>
          <w:rFonts w:ascii="Times New Roman" w:eastAsia="Times New Roman" w:hAnsi="Times New Roman" w:cs="Times New Roman"/>
        </w:rPr>
        <w:t>yet</w:t>
      </w:r>
      <w:r w:rsidR="00B71564">
        <w:rPr>
          <w:rFonts w:ascii="Times New Roman" w:eastAsia="Times New Roman" w:hAnsi="Times New Roman" w:cs="Times New Roman"/>
        </w:rPr>
        <w:t xml:space="preserve"> it is imperative to provide ethically sound and evidence-based</w:t>
      </w:r>
      <w:r>
        <w:rPr>
          <w:rFonts w:ascii="Times New Roman" w:eastAsia="Times New Roman" w:hAnsi="Times New Roman" w:cs="Times New Roman"/>
        </w:rPr>
        <w:t xml:space="preserve"> interventions. Having a theoretical backing for the interventions and treatment we conduct allows us to be consistent in our actions and stay true to our values and personal belief systems. My theoretical orientation to performance excellence (TOPE) is a holistic view of sport psychology consulting, founded on a blend of cognitive-behavioral theory and humanistic theory, with a strong underpinning of self-determination theory (SDT). My TOPE is further supported by Person Centered Therapy (PCT), Acceptance and Commitment Therapy (ACT), and Self-Efficacy Theory (SET). I will dive deeper into my TOPE throughout this paper. </w:t>
      </w:r>
    </w:p>
    <w:p w14:paraId="0000001D" w14:textId="77777777" w:rsidR="00903D3F"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Theoretical Orientation</w:t>
      </w:r>
    </w:p>
    <w:p w14:paraId="0000001E" w14:textId="77777777" w:rsidR="00903D3F"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As I consider the philosophical and theoretical guide to follow in working with clients, the basis of cognitive behavioral theory and humanism blend to create what I think to be the nucleus of my TOPE. Surrounding and supporting that is a strong belief in the theories associated with self-determination, and the “electrons” revolving around the nucleus,  giving the atom its identity and structure, are person-centered therapy, acceptance and commitment therapy, and self-efficacy. Each of the electron theories surrounding the nucleus is important to my work with clients, but they do not define the scope of my work.</w:t>
      </w:r>
    </w:p>
    <w:p w14:paraId="0000001F" w14:textId="77777777" w:rsidR="00903D3F"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Beginning with cognitive behavioral theory, a form of psychotherapy initially theorized by Aaron Beck in the 1970s, the theory posits that our thoughts drive our feelings and actions, and they are interconnected (Chand et al., 2023). CBT is designed to effectively treat negative thoughts and behaviors by changing those patterns, helping individuals build a better mindset by countering negative thoughts (Crimmins, 2025). In sports settings, CBT has been proven effective in anxiety management, particularly in conjunction with mindfulness-based interventions, such as mental skills training techniques like attention control, imagery, self-talk, and concentration (Crimmins, 2025). One of the benefits of CBT is the personable aspect of the treatment, as practitioners can design treatment specifically for each client, </w:t>
      </w:r>
      <w:r>
        <w:rPr>
          <w:rFonts w:ascii="Times New Roman" w:eastAsia="Times New Roman" w:hAnsi="Times New Roman" w:cs="Times New Roman"/>
        </w:rPr>
        <w:lastRenderedPageBreak/>
        <w:t xml:space="preserve">rather than using a one-size-fits-all approach. Operating in a similar vein is humanistic theory, which comprises several strong tenets, including Gestalt therapy, which fosters self-awareness and personal responsibility; Rogerian, or person-centered, theory, which emphasizes empathy, unconditional positive regard, and congruence; and Maslow's hierarchy of needs (McLeod, 2025). Each of these contributions to Humanism prioritizes the client, asserting that humans are innately good and strive to reach their full potential, thereby leaving a positive impact on themselves and the world around them (McLeod, 2025). In tying both theories to sport, humanism relates to achieving one's highest potential, not just in wins and losses, but in oneself as an athlete and a human, where they feel valued, respected, and heard by their mental performance coach. </w:t>
      </w:r>
    </w:p>
    <w:p w14:paraId="00000020" w14:textId="6488B14D" w:rsidR="00903D3F"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Touching upon the supporting theories of my TOPE, Self-Determination Theory aligns nicely with humanism and cognitive-behavioral theory, suggesting that optimal functioning in sport is driven by the satisfaction of autonomy, competency, and relatedness (Deci &amp; Ryan, 1985). When athletes perceive they have choice, feel effective in their tasks, and experience meaningful social connections, they are more likely to develop intrinsic motivation and long-term well-being. Similarly, ACT emphasizes the ability to stay present, accept discomfort, and commit to actions guided by deeply held values (Hayes et al., 1999). ACT interventions, such as mindfulness, values clarification, and cognitive </w:t>
      </w:r>
      <w:r w:rsidR="00B71564">
        <w:rPr>
          <w:rFonts w:ascii="Times New Roman" w:eastAsia="Times New Roman" w:hAnsi="Times New Roman" w:cs="Times New Roman"/>
        </w:rPr>
        <w:t>diffusion</w:t>
      </w:r>
      <w:r>
        <w:rPr>
          <w:rFonts w:ascii="Times New Roman" w:eastAsia="Times New Roman" w:hAnsi="Times New Roman" w:cs="Times New Roman"/>
        </w:rPr>
        <w:t>, are particularly effective in managing performance anxiety and building resilience in competitive sports environments. Lastly, Self-Efficacy Theory, developed by Bandura (1977), underscores the importance of an athlete’s belief in their capability to perform specific tasks. Self-efficacy is shaped through mastery experiences, vicarious learning, verbal persuasion, and the interpretation of physiological states, making it a crucial target for enhancing confidence and persistence in performance. Collectively, these theories provide the multidimensional framework that I believe most effectively supports athletes, not only as performers but as motivated, resilient, and self-directed individuals.</w:t>
      </w:r>
    </w:p>
    <w:p w14:paraId="00000021" w14:textId="77777777" w:rsidR="00903D3F"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Ethical Foundation</w:t>
      </w:r>
    </w:p>
    <w:p w14:paraId="00000022" w14:textId="76046110" w:rsidR="00903D3F"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Throughout this program, we have learned the importance of ethical standards, as ethics are the very foundation from which we work. In the field of sport and performance psychology, the American </w:t>
      </w:r>
      <w:r>
        <w:rPr>
          <w:rFonts w:ascii="Times New Roman" w:eastAsia="Times New Roman" w:hAnsi="Times New Roman" w:cs="Times New Roman"/>
        </w:rPr>
        <w:lastRenderedPageBreak/>
        <w:t xml:space="preserve">Counseling Association (ACA) and the Association of Applied Sport Psychologists (AASP) each establish standards for ethical codes to be followed by members of their organizations and the field as a whole. Making ethically sound decisions can sometimes be a complex and challenging process, with intricate layers intertwined in the situations we encounter. I have found a viable ethical decision-making model to </w:t>
      </w:r>
      <w:r w:rsidR="00B71564">
        <w:rPr>
          <w:rFonts w:ascii="Times New Roman" w:eastAsia="Times New Roman" w:hAnsi="Times New Roman" w:cs="Times New Roman"/>
        </w:rPr>
        <w:t>use,</w:t>
      </w:r>
      <w:r>
        <w:rPr>
          <w:rFonts w:ascii="Times New Roman" w:eastAsia="Times New Roman" w:hAnsi="Times New Roman" w:cs="Times New Roman"/>
        </w:rPr>
        <w:t xml:space="preserve"> when </w:t>
      </w:r>
      <w:r w:rsidR="00B71564">
        <w:rPr>
          <w:rFonts w:ascii="Times New Roman" w:eastAsia="Times New Roman" w:hAnsi="Times New Roman" w:cs="Times New Roman"/>
        </w:rPr>
        <w:t>necessary,</w:t>
      </w:r>
      <w:r>
        <w:rPr>
          <w:rFonts w:ascii="Times New Roman" w:eastAsia="Times New Roman" w:hAnsi="Times New Roman" w:cs="Times New Roman"/>
        </w:rPr>
        <w:t xml:space="preserve"> in the Practitioner’s Guide to Ethical Decision Making (Foster-Miller &amp; Davis, 2016). In alignment with the American Counseling Association (ACA, 2014) Code of Ethics, the seven-step model ensures that I systematically identify ethical dilemmas, gather relevant facts, and consider legal and professional obligations before forming an action plan. Central to my process is weighing foundational ethical principles, autonomy, beneficence, non-maleficence, justice, and fidelity, to ensure that my decisions prioritize the well-being, fairness, and integrity of athletes. In keeping up with my TOPE, the supporting theories reinforce this ethical lens by emphasizing athlete autonomy, personal values, psychological flexibility, and confidence-building through mastery. I've also come to understand the importance of ethical considerations in my self-care and self-awareness, recognizing when situations reach the bounds of my expertise and referral becomes necessary. This self-awareness also extends to my well-being, ensuring that I make time to take care of myself physically and mentally, so that I can give my best to my clients. This includes continuing therapy to ensure I can self-regulate and self-reflect, all in the interest of providing my clients with a high-quality product and a practitioner who can show up for them authentically and attentively. </w:t>
      </w:r>
    </w:p>
    <w:p w14:paraId="00000023" w14:textId="77777777" w:rsidR="00903D3F"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Intervention Approach</w:t>
      </w:r>
    </w:p>
    <w:p w14:paraId="00000024" w14:textId="11951FFB" w:rsidR="00903D3F"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Sport and Performance Psychology Consulting extends far beyond simply applying the knowledge we’ve acquired and implementing a curriculum that incorporates all the mental skills techniques we’ve been trained in. It is about holistically providing support for the client and ensuring they are bought into the process of investing in themselves in the hope of unlocking a higher mental and physical level. From the consulting side of the relationship, it involves having a strong understanding of theories and applying that knowledge in a clear and approachable manner. Developing a relationship with the client is of the utmost importance, as it ensures that trust and connection are established. Through </w:t>
      </w:r>
      <w:r>
        <w:rPr>
          <w:rFonts w:ascii="Times New Roman" w:eastAsia="Times New Roman" w:hAnsi="Times New Roman" w:cs="Times New Roman"/>
        </w:rPr>
        <w:lastRenderedPageBreak/>
        <w:t xml:space="preserve">PCT and humanistic approaches, I can create an environment that feels safe and comfortable enough for the athlete to speak freely and be their whole selves. The tenets of PCT, which include a shared understanding of empathy, unconditional positive regard, and genuineness, provide a strong foundation for the client relationship (Yao, 2023). </w:t>
      </w:r>
    </w:p>
    <w:p w14:paraId="00000025" w14:textId="77777777" w:rsidR="00903D3F"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After ensuring the relationship with the client has been started on the right foot, I will often use assessment to support my decision-making process on the exact layout of the curriculum used with the client. The results and knowledge gained from assessments can help validate the conversational intake process and provide evidence for the trends and ideas I have begun forming about the client and their presenting needs, as well as other performance struggles. An overarching tone of CBT, supported by SDT and ACT, provides the direction of the intervention, which is accomplished by implementing mental skills training sessions to equip the client with the necessary tools to improve. Interventions such as goal setting, self-talk training, visualization and imagery, relaxation, arousal regulation, and emotional regulation are among the strongest tools supported by CBT theory (Crimmins, 2025; Hayes &amp; Hoffman, 2017). The intervention approach will be implemented under the guidance of effecting change to unhelpful thoughts, managing emotions, and building helpful behavioral patterns. </w:t>
      </w:r>
    </w:p>
    <w:p w14:paraId="00000026" w14:textId="77777777" w:rsidR="00903D3F"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Taking a CBT and Humanistic approach to interventions means honoring the client’s needs to help change their thoughts, emotions, and behaviors. The impact of Self-Determination Theory highlights the importance of satisfying the needs for competence, relatedness, and autonomy in increasing motivation. These central theoretical pillars guide interventions to understand their current lives and situations, as well as provide the tools and assistance to enhance their athletic performance and overall well-being. This includes having control of their process and choosing the behaviors that will support their mental performance, a critical part of autonomy (Horn &amp; Smith, 2019). In creating this autonomy, the hope is that the athlete will also increase their self-awareness as they continue to develop a toolkit of mental skills. </w:t>
      </w:r>
    </w:p>
    <w:p w14:paraId="00000027" w14:textId="2906954B" w:rsidR="00903D3F"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These theories support both the client and the consultant and remain consistent throughout the work I conduct with both teams and individuals, even though the process changes situationally. While my </w:t>
      </w:r>
      <w:r>
        <w:rPr>
          <w:rFonts w:ascii="Times New Roman" w:eastAsia="Times New Roman" w:hAnsi="Times New Roman" w:cs="Times New Roman"/>
        </w:rPr>
        <w:lastRenderedPageBreak/>
        <w:t xml:space="preserve">approach to intervention has a flow and curriculum, the number of sessions and time available with the groups and individuals impact the type of session and how the curriculum is laid out. In group settings, I </w:t>
      </w:r>
      <w:r w:rsidR="00B71564">
        <w:rPr>
          <w:rFonts w:ascii="Times New Roman" w:eastAsia="Times New Roman" w:hAnsi="Times New Roman" w:cs="Times New Roman"/>
        </w:rPr>
        <w:t>meet with the coach to identify patterns and thoughts on what the team needs from their perspective. I also</w:t>
      </w:r>
      <w:r>
        <w:rPr>
          <w:rFonts w:ascii="Times New Roman" w:eastAsia="Times New Roman" w:hAnsi="Times New Roman" w:cs="Times New Roman"/>
        </w:rPr>
        <w:t xml:space="preserve"> observe training and games as much as possible to develop an idea for how to structure the group meetings, honoring the client-centered approach as much as possible. I also </w:t>
      </w:r>
      <w:r w:rsidR="00B71564">
        <w:rPr>
          <w:rFonts w:ascii="Times New Roman" w:eastAsia="Times New Roman" w:hAnsi="Times New Roman" w:cs="Times New Roman"/>
        </w:rPr>
        <w:t>consider</w:t>
      </w:r>
      <w:r>
        <w:rPr>
          <w:rFonts w:ascii="Times New Roman" w:eastAsia="Times New Roman" w:hAnsi="Times New Roman" w:cs="Times New Roman"/>
        </w:rPr>
        <w:t xml:space="preserve"> the time of the season, whether it's preseason, in-season, or the offseason; each time of year affects what takes precedence in terms of what’s more important to discuss first. In one-on-one sessions, the intake and assessments direct the intervention plan, with my preferred curriculum plan including sessions connected by the overarching theme of creating pre-performance routines, performance routines, and error recovery routines. The order may be adjusted based on the client's presenting concerns and needs</w:t>
      </w:r>
      <w:r w:rsidR="00B71564">
        <w:rPr>
          <w:rFonts w:ascii="Times New Roman" w:eastAsia="Times New Roman" w:hAnsi="Times New Roman" w:cs="Times New Roman"/>
        </w:rPr>
        <w:t>;</w:t>
      </w:r>
      <w:r>
        <w:rPr>
          <w:rFonts w:ascii="Times New Roman" w:eastAsia="Times New Roman" w:hAnsi="Times New Roman" w:cs="Times New Roman"/>
        </w:rPr>
        <w:t xml:space="preserve"> </w:t>
      </w:r>
      <w:r w:rsidR="00B71564">
        <w:rPr>
          <w:rFonts w:ascii="Times New Roman" w:eastAsia="Times New Roman" w:hAnsi="Times New Roman" w:cs="Times New Roman"/>
        </w:rPr>
        <w:t>however,</w:t>
      </w:r>
      <w:r>
        <w:rPr>
          <w:rFonts w:ascii="Times New Roman" w:eastAsia="Times New Roman" w:hAnsi="Times New Roman" w:cs="Times New Roman"/>
        </w:rPr>
        <w:t xml:space="preserve"> the structure remains grounded in the </w:t>
      </w:r>
      <w:r w:rsidR="00B71564">
        <w:rPr>
          <w:rFonts w:ascii="Times New Roman" w:eastAsia="Times New Roman" w:hAnsi="Times New Roman" w:cs="Times New Roman"/>
        </w:rPr>
        <w:t xml:space="preserve">underlying </w:t>
      </w:r>
      <w:r>
        <w:rPr>
          <w:rFonts w:ascii="Times New Roman" w:eastAsia="Times New Roman" w:hAnsi="Times New Roman" w:cs="Times New Roman"/>
        </w:rPr>
        <w:t xml:space="preserve">theory. I consistently receive feedback from the teams and clients on their intervention plans, always keeping the clients' needs in mind. This feedback enables flexibility and relevance in interventions, thereby maintaining higher athlete engagement. </w:t>
      </w:r>
    </w:p>
    <w:p w14:paraId="00000028" w14:textId="77777777" w:rsidR="00903D3F"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Developmental Appropriateness</w:t>
      </w:r>
    </w:p>
    <w:p w14:paraId="00000029" w14:textId="3ED1AA6E" w:rsidR="00903D3F"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As we approach our professional career, we will hopefully work with a diverse array of clients, ranging in age, sport and performance area, skill and maturity levels, and backgrounds. This uniqueness and diversity stress the importance of ensuring our interventions are developmentally appropriate. In focusing on age, for example, understanding the developmental level of children in sport is imperative to the implementation of practically sound mental skills training. Visek et al. (2013) </w:t>
      </w:r>
      <w:r w:rsidR="00B71564">
        <w:rPr>
          <w:rFonts w:ascii="Times New Roman" w:eastAsia="Times New Roman" w:hAnsi="Times New Roman" w:cs="Times New Roman"/>
        </w:rPr>
        <w:t>argues</w:t>
      </w:r>
      <w:r>
        <w:rPr>
          <w:rFonts w:ascii="Times New Roman" w:eastAsia="Times New Roman" w:hAnsi="Times New Roman" w:cs="Times New Roman"/>
        </w:rPr>
        <w:t xml:space="preserve"> that children in “mid-childhood” need clear, direct, and simple language, while discussing concepts in concrete terms that support comprehension. Other considerations </w:t>
      </w:r>
      <w:r w:rsidR="00B71564">
        <w:rPr>
          <w:rFonts w:ascii="Times New Roman" w:eastAsia="Times New Roman" w:hAnsi="Times New Roman" w:cs="Times New Roman"/>
        </w:rPr>
        <w:t>include</w:t>
      </w:r>
      <w:r>
        <w:rPr>
          <w:rFonts w:ascii="Times New Roman" w:eastAsia="Times New Roman" w:hAnsi="Times New Roman" w:cs="Times New Roman"/>
        </w:rPr>
        <w:t xml:space="preserve"> session length, setup, and outline. Whether the plan is to teach with hands-on examples, a conversational question-and-answer approach, or a more formal presentation will be decided by the developmental stage the group or individual is in (Visek et al., 2013). Intervention appropriateness is centered on maintaining the client’s well-being as the primary consideration in decision-making and planning. Providing good services can also impact the athlete’s perception of the sport psychology consulting field, their willingness to participate in yours or another </w:t>
      </w:r>
      <w:r>
        <w:rPr>
          <w:rFonts w:ascii="Times New Roman" w:eastAsia="Times New Roman" w:hAnsi="Times New Roman" w:cs="Times New Roman"/>
        </w:rPr>
        <w:lastRenderedPageBreak/>
        <w:t xml:space="preserve">practitioner’s consulting, and even potentially how the athlete views themselves and their involvement in sport. </w:t>
      </w:r>
    </w:p>
    <w:p w14:paraId="0000002A" w14:textId="51E407F3" w:rsidR="00903D3F"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This appropriateness applies to me as well, as in my sessions, I </w:t>
      </w:r>
      <w:r w:rsidR="00B71564">
        <w:rPr>
          <w:rFonts w:ascii="Times New Roman" w:eastAsia="Times New Roman" w:hAnsi="Times New Roman" w:cs="Times New Roman"/>
        </w:rPr>
        <w:t>must</w:t>
      </w:r>
      <w:r>
        <w:rPr>
          <w:rFonts w:ascii="Times New Roman" w:eastAsia="Times New Roman" w:hAnsi="Times New Roman" w:cs="Times New Roman"/>
        </w:rPr>
        <w:t xml:space="preserve"> be realistic about what I can and cannot do with specific clients, and they must be </w:t>
      </w:r>
      <w:r w:rsidR="00B71564">
        <w:rPr>
          <w:rFonts w:ascii="Times New Roman" w:eastAsia="Times New Roman" w:hAnsi="Times New Roman" w:cs="Times New Roman"/>
        </w:rPr>
        <w:t>willing</w:t>
      </w:r>
      <w:r>
        <w:rPr>
          <w:rFonts w:ascii="Times New Roman" w:eastAsia="Times New Roman" w:hAnsi="Times New Roman" w:cs="Times New Roman"/>
        </w:rPr>
        <w:t xml:space="preserve"> to complete the work and possibly face some unpleasant truths on this journey. There may also be a rather listless and unsure athlete, which can handicap the effectiveness of person-centered therapy to a degree, increasing the importance of my willingness to adapt and be flexible in situations. Athletes may know they want to improve their mental skills, but be unsure where to begin, placing the ownership on me to steer the intervention. Each of these considerations makes situations and clients unique, reflecting the importance of developing appropriate interventions for each client. </w:t>
      </w:r>
    </w:p>
    <w:p w14:paraId="0000002B" w14:textId="77777777" w:rsidR="00903D3F"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t>Diversity and Inclusion</w:t>
      </w:r>
    </w:p>
    <w:p w14:paraId="0000002C" w14:textId="05C7C74F" w:rsidR="00903D3F"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I would be remiss not to include a statement on the importance of addressing diversity and inclusion issues in sport and performance psychology, and how it impacts my TOPE and my services. Being a white heterosexual cisgendered man, I understand the level of privilege I carry when compared to marginalized groups. Throughout my studies in this program, I have learned techniques for being culturally competent, and I commit myself to upholding the values of an empathetic and culturally aware consultant. This includes continuing education and initiating conversations in the spaces I occupy, as well as understanding the individual's history, experience, and background that shape their worldview. These experiences are a significant piece in understanding clients and their struggles, as difficulties they face may stem from problems in their sociopolitical, familial, environmental, or genetic situations. The challenging yet imperative work of improving our awareness and knowledge provides beneficial guidance for the work we conduct with multicultural groups and </w:t>
      </w:r>
      <w:r w:rsidR="00FA2545">
        <w:rPr>
          <w:rFonts w:ascii="Times New Roman" w:eastAsia="Times New Roman" w:hAnsi="Times New Roman" w:cs="Times New Roman"/>
        </w:rPr>
        <w:t>individuals and</w:t>
      </w:r>
      <w:r>
        <w:rPr>
          <w:rFonts w:ascii="Times New Roman" w:eastAsia="Times New Roman" w:hAnsi="Times New Roman" w:cs="Times New Roman"/>
        </w:rPr>
        <w:t xml:space="preserve"> must continue to be exercised to remain competent. </w:t>
      </w:r>
    </w:p>
    <w:p w14:paraId="0000002D" w14:textId="65FC3F4B" w:rsidR="00903D3F"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 found the framework, as developed by Sue and Sue (2022), Multicultural Counseling and Therapy (MCT) theory, to be impactful. This theory </w:t>
      </w:r>
      <w:r w:rsidR="00B71564">
        <w:rPr>
          <w:rFonts w:ascii="Times New Roman" w:eastAsia="Times New Roman" w:hAnsi="Times New Roman" w:cs="Times New Roman"/>
        </w:rPr>
        <w:t>reviews the need for counselors and consultants to build awareness of their own cultural identities and biases, knowledge of different worldviews,</w:t>
      </w:r>
      <w:r>
        <w:rPr>
          <w:rFonts w:ascii="Times New Roman" w:eastAsia="Times New Roman" w:hAnsi="Times New Roman" w:cs="Times New Roman"/>
        </w:rPr>
        <w:t xml:space="preserve"> and </w:t>
      </w:r>
      <w:r>
        <w:rPr>
          <w:rFonts w:ascii="Times New Roman" w:eastAsia="Times New Roman" w:hAnsi="Times New Roman" w:cs="Times New Roman"/>
        </w:rPr>
        <w:lastRenderedPageBreak/>
        <w:t>culturally appropriate intervention strategies. The theory emphasizes that culture influences how individuals experience stress, performance, communication, and help-seeking behaviors, and it advocates for counselors to tailor their methods to fit the client's cultural background rather than expecting the client to conform to dominant norms. In sport and performance settings, this means being attuned to racial, ethnic, gender, religious, and socioeconomic dynamics that influence athletes’ experiences. I strive to create psychologically safe spaces that validate diverse identities and experiences, ensuring that all clients feel respected, understood, and empowered to thrive within their cultural frameworks.</w:t>
      </w:r>
    </w:p>
    <w:p w14:paraId="0000002E" w14:textId="77777777" w:rsidR="00903D3F" w:rsidRDefault="00903D3F">
      <w:pPr>
        <w:spacing w:line="480" w:lineRule="auto"/>
        <w:rPr>
          <w:rFonts w:ascii="Times New Roman" w:eastAsia="Times New Roman" w:hAnsi="Times New Roman" w:cs="Times New Roman"/>
        </w:rPr>
      </w:pPr>
    </w:p>
    <w:p w14:paraId="0000002F" w14:textId="77777777" w:rsidR="00903D3F" w:rsidRDefault="00903D3F">
      <w:pPr>
        <w:spacing w:line="480" w:lineRule="auto"/>
        <w:rPr>
          <w:rFonts w:ascii="Times New Roman" w:eastAsia="Times New Roman" w:hAnsi="Times New Roman" w:cs="Times New Roman"/>
        </w:rPr>
      </w:pPr>
    </w:p>
    <w:p w14:paraId="00000030" w14:textId="77777777" w:rsidR="00903D3F" w:rsidRDefault="00903D3F">
      <w:pPr>
        <w:spacing w:line="480" w:lineRule="auto"/>
        <w:rPr>
          <w:rFonts w:ascii="Times New Roman" w:eastAsia="Times New Roman" w:hAnsi="Times New Roman" w:cs="Times New Roman"/>
        </w:rPr>
      </w:pPr>
    </w:p>
    <w:p w14:paraId="00000031" w14:textId="77777777" w:rsidR="00903D3F" w:rsidRDefault="00903D3F">
      <w:pPr>
        <w:spacing w:line="480" w:lineRule="auto"/>
        <w:rPr>
          <w:rFonts w:ascii="Times New Roman" w:eastAsia="Times New Roman" w:hAnsi="Times New Roman" w:cs="Times New Roman"/>
        </w:rPr>
      </w:pPr>
    </w:p>
    <w:p w14:paraId="00000032" w14:textId="77777777" w:rsidR="00903D3F" w:rsidRDefault="00903D3F">
      <w:pPr>
        <w:spacing w:line="480" w:lineRule="auto"/>
        <w:rPr>
          <w:rFonts w:ascii="Times New Roman" w:eastAsia="Times New Roman" w:hAnsi="Times New Roman" w:cs="Times New Roman"/>
        </w:rPr>
      </w:pPr>
    </w:p>
    <w:p w14:paraId="00000033" w14:textId="77777777" w:rsidR="00903D3F" w:rsidRDefault="00903D3F">
      <w:pPr>
        <w:spacing w:line="480" w:lineRule="auto"/>
        <w:rPr>
          <w:rFonts w:ascii="Times New Roman" w:eastAsia="Times New Roman" w:hAnsi="Times New Roman" w:cs="Times New Roman"/>
        </w:rPr>
      </w:pPr>
    </w:p>
    <w:p w14:paraId="00000034" w14:textId="77777777" w:rsidR="00903D3F" w:rsidRDefault="00903D3F">
      <w:pPr>
        <w:spacing w:line="480" w:lineRule="auto"/>
        <w:rPr>
          <w:rFonts w:ascii="Times New Roman" w:eastAsia="Times New Roman" w:hAnsi="Times New Roman" w:cs="Times New Roman"/>
        </w:rPr>
      </w:pPr>
    </w:p>
    <w:p w14:paraId="00000035" w14:textId="77777777" w:rsidR="00903D3F" w:rsidRDefault="00903D3F">
      <w:pPr>
        <w:spacing w:line="480" w:lineRule="auto"/>
        <w:rPr>
          <w:rFonts w:ascii="Times New Roman" w:eastAsia="Times New Roman" w:hAnsi="Times New Roman" w:cs="Times New Roman"/>
        </w:rPr>
      </w:pPr>
    </w:p>
    <w:p w14:paraId="00000036" w14:textId="77777777" w:rsidR="00903D3F" w:rsidRDefault="00903D3F">
      <w:pPr>
        <w:spacing w:line="480" w:lineRule="auto"/>
        <w:rPr>
          <w:rFonts w:ascii="Times New Roman" w:eastAsia="Times New Roman" w:hAnsi="Times New Roman" w:cs="Times New Roman"/>
        </w:rPr>
      </w:pPr>
    </w:p>
    <w:p w14:paraId="00000037" w14:textId="77777777" w:rsidR="00903D3F" w:rsidRDefault="00903D3F">
      <w:pPr>
        <w:spacing w:line="480" w:lineRule="auto"/>
        <w:rPr>
          <w:rFonts w:ascii="Times New Roman" w:eastAsia="Times New Roman" w:hAnsi="Times New Roman" w:cs="Times New Roman"/>
        </w:rPr>
      </w:pPr>
    </w:p>
    <w:p w14:paraId="00000038" w14:textId="77777777" w:rsidR="00903D3F" w:rsidRDefault="00903D3F">
      <w:pPr>
        <w:spacing w:line="480" w:lineRule="auto"/>
        <w:rPr>
          <w:rFonts w:ascii="Times New Roman" w:eastAsia="Times New Roman" w:hAnsi="Times New Roman" w:cs="Times New Roman"/>
        </w:rPr>
      </w:pPr>
    </w:p>
    <w:p w14:paraId="00000039" w14:textId="77777777" w:rsidR="00903D3F" w:rsidRDefault="00903D3F">
      <w:pPr>
        <w:spacing w:line="480" w:lineRule="auto"/>
        <w:rPr>
          <w:rFonts w:ascii="Times New Roman" w:eastAsia="Times New Roman" w:hAnsi="Times New Roman" w:cs="Times New Roman"/>
        </w:rPr>
      </w:pPr>
    </w:p>
    <w:p w14:paraId="0000003A" w14:textId="77777777" w:rsidR="00903D3F" w:rsidRDefault="00903D3F">
      <w:pPr>
        <w:spacing w:line="480" w:lineRule="auto"/>
        <w:rPr>
          <w:rFonts w:ascii="Times New Roman" w:eastAsia="Times New Roman" w:hAnsi="Times New Roman" w:cs="Times New Roman"/>
        </w:rPr>
      </w:pPr>
    </w:p>
    <w:p w14:paraId="0000003B" w14:textId="77777777" w:rsidR="00903D3F" w:rsidRDefault="00903D3F">
      <w:pPr>
        <w:spacing w:line="480" w:lineRule="auto"/>
        <w:rPr>
          <w:rFonts w:ascii="Times New Roman" w:eastAsia="Times New Roman" w:hAnsi="Times New Roman" w:cs="Times New Roman"/>
        </w:rPr>
      </w:pPr>
    </w:p>
    <w:p w14:paraId="0000003C" w14:textId="77777777" w:rsidR="00903D3F" w:rsidRDefault="00903D3F">
      <w:pPr>
        <w:spacing w:line="480" w:lineRule="auto"/>
        <w:rPr>
          <w:rFonts w:ascii="Times New Roman" w:eastAsia="Times New Roman" w:hAnsi="Times New Roman" w:cs="Times New Roman"/>
        </w:rPr>
      </w:pPr>
    </w:p>
    <w:p w14:paraId="0000003D" w14:textId="77777777" w:rsidR="00903D3F" w:rsidRDefault="00903D3F">
      <w:pPr>
        <w:spacing w:line="480" w:lineRule="auto"/>
        <w:rPr>
          <w:rFonts w:ascii="Times New Roman" w:eastAsia="Times New Roman" w:hAnsi="Times New Roman" w:cs="Times New Roman"/>
        </w:rPr>
      </w:pPr>
    </w:p>
    <w:p w14:paraId="0000003E" w14:textId="77777777" w:rsidR="00903D3F" w:rsidRDefault="00903D3F">
      <w:pPr>
        <w:spacing w:line="480" w:lineRule="auto"/>
        <w:rPr>
          <w:rFonts w:ascii="Times New Roman" w:eastAsia="Times New Roman" w:hAnsi="Times New Roman" w:cs="Times New Roman"/>
        </w:rPr>
      </w:pPr>
    </w:p>
    <w:p w14:paraId="0000003F" w14:textId="77777777" w:rsidR="00903D3F" w:rsidRDefault="00903D3F">
      <w:pPr>
        <w:spacing w:line="480" w:lineRule="auto"/>
        <w:rPr>
          <w:rFonts w:ascii="Times New Roman" w:eastAsia="Times New Roman" w:hAnsi="Times New Roman" w:cs="Times New Roman"/>
        </w:rPr>
      </w:pPr>
    </w:p>
    <w:p w14:paraId="00000040" w14:textId="77777777" w:rsidR="00903D3F" w:rsidRDefault="00903D3F">
      <w:pPr>
        <w:spacing w:line="480" w:lineRule="auto"/>
        <w:rPr>
          <w:rFonts w:ascii="Times New Roman" w:eastAsia="Times New Roman" w:hAnsi="Times New Roman" w:cs="Times New Roman"/>
        </w:rPr>
      </w:pPr>
    </w:p>
    <w:p w14:paraId="00000041" w14:textId="77777777" w:rsidR="00903D3F"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rPr>
        <w:lastRenderedPageBreak/>
        <w:t>References</w:t>
      </w:r>
    </w:p>
    <w:p w14:paraId="00000042" w14:textId="77777777" w:rsidR="00903D3F" w:rsidRDefault="00000000">
      <w:pPr>
        <w:spacing w:line="479"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Bandura, A. (1977). </w:t>
      </w:r>
      <w:r>
        <w:rPr>
          <w:rFonts w:ascii="Times New Roman" w:eastAsia="Times New Roman" w:hAnsi="Times New Roman" w:cs="Times New Roman"/>
          <w:i/>
        </w:rPr>
        <w:t>Self-efficacy: Toward a unifying theory of behavioral change.</w:t>
      </w:r>
      <w:r>
        <w:rPr>
          <w:rFonts w:ascii="Times New Roman" w:eastAsia="Times New Roman" w:hAnsi="Times New Roman" w:cs="Times New Roman"/>
        </w:rPr>
        <w:t xml:space="preserve"> Psychological Review, 84(2), 191–215. </w:t>
      </w:r>
      <w:hyperlink r:id="rId6">
        <w:r>
          <w:rPr>
            <w:rFonts w:ascii="Times New Roman" w:eastAsia="Times New Roman" w:hAnsi="Times New Roman" w:cs="Times New Roman"/>
            <w:color w:val="1155CC"/>
            <w:u w:val="single"/>
          </w:rPr>
          <w:t>https://doi.org/10.1037/0033-295X.84.2.191</w:t>
        </w:r>
      </w:hyperlink>
    </w:p>
    <w:p w14:paraId="00000043" w14:textId="77777777" w:rsidR="00903D3F" w:rsidRDefault="00000000">
      <w:pPr>
        <w:spacing w:line="479" w:lineRule="auto"/>
        <w:ind w:left="720" w:hanging="7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Crimmins, John. “Cognitive Behavioural Therapy in Sports Psychology.” THE BEHAVIOUR INSTITUTE, 21 May 2025, </w:t>
      </w:r>
      <w:hyperlink r:id="rId7">
        <w:r>
          <w:rPr>
            <w:rFonts w:ascii="Times New Roman" w:eastAsia="Times New Roman" w:hAnsi="Times New Roman" w:cs="Times New Roman"/>
            <w:color w:val="1155CC"/>
            <w:highlight w:val="white"/>
            <w:u w:val="single"/>
          </w:rPr>
          <w:t>thebehaviourinstitute.com/cognitive-behavioural-therapy-in-sports-psychology/</w:t>
        </w:r>
      </w:hyperlink>
      <w:r>
        <w:rPr>
          <w:rFonts w:ascii="Times New Roman" w:eastAsia="Times New Roman" w:hAnsi="Times New Roman" w:cs="Times New Roman"/>
          <w:highlight w:val="white"/>
        </w:rPr>
        <w:t>.</w:t>
      </w:r>
    </w:p>
    <w:p w14:paraId="00000044" w14:textId="77777777" w:rsidR="00903D3F" w:rsidRDefault="00000000">
      <w:pPr>
        <w:spacing w:line="479"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Chand SP, Kuckel DP, Huecker MR. Cognitive Behavior Therapy. [Updated 2023 May 23]. In: StatPearls [Internet]. Treasure Island (FL): StatPearls Publishing; 2025 Jan-. Available from: </w:t>
      </w:r>
      <w:hyperlink r:id="rId8">
        <w:r>
          <w:rPr>
            <w:rFonts w:ascii="Times New Roman" w:eastAsia="Times New Roman" w:hAnsi="Times New Roman" w:cs="Times New Roman"/>
            <w:color w:val="1155CC"/>
            <w:u w:val="single"/>
          </w:rPr>
          <w:t>https://www.ncbi.nlm.nih.gov/books/NBK470241/</w:t>
        </w:r>
      </w:hyperlink>
    </w:p>
    <w:p w14:paraId="00000045" w14:textId="77777777" w:rsidR="00903D3F" w:rsidRDefault="00000000">
      <w:pPr>
        <w:spacing w:line="479"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Deci, E. L., &amp; Ryan, R. M. (1985). </w:t>
      </w:r>
      <w:r>
        <w:rPr>
          <w:rFonts w:ascii="Times New Roman" w:eastAsia="Times New Roman" w:hAnsi="Times New Roman" w:cs="Times New Roman"/>
          <w:i/>
        </w:rPr>
        <w:t xml:space="preserve">Intrinsic motivation and self-determination in human behavior. </w:t>
      </w:r>
      <w:r>
        <w:rPr>
          <w:rFonts w:ascii="Times New Roman" w:eastAsia="Times New Roman" w:hAnsi="Times New Roman" w:cs="Times New Roman"/>
        </w:rPr>
        <w:t>Plenum Press.</w:t>
      </w:r>
    </w:p>
    <w:p w14:paraId="00000046" w14:textId="77777777" w:rsidR="00903D3F" w:rsidRDefault="00000000">
      <w:pPr>
        <w:spacing w:line="479" w:lineRule="auto"/>
        <w:ind w:left="720" w:hanging="7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Deci, Edward L., and Richard M. Ryan. “Self-determination theory: A Macrotheory of human motivation, development, and health.” Canadian Psychology / Psychologie Canadienne, vol. 49, no. 3, Aug. 2008, pp. 182–185, </w:t>
      </w:r>
      <w:hyperlink r:id="rId9">
        <w:r>
          <w:rPr>
            <w:rFonts w:ascii="Times New Roman" w:eastAsia="Times New Roman" w:hAnsi="Times New Roman" w:cs="Times New Roman"/>
            <w:color w:val="1155CC"/>
            <w:highlight w:val="white"/>
            <w:u w:val="single"/>
          </w:rPr>
          <w:t>https://doi.org/10.1037/a0012801</w:t>
        </w:r>
      </w:hyperlink>
      <w:r>
        <w:rPr>
          <w:rFonts w:ascii="Times New Roman" w:eastAsia="Times New Roman" w:hAnsi="Times New Roman" w:cs="Times New Roman"/>
          <w:highlight w:val="white"/>
        </w:rPr>
        <w:t>.</w:t>
      </w:r>
    </w:p>
    <w:p w14:paraId="00000047" w14:textId="77777777" w:rsidR="00903D3F" w:rsidRDefault="00000000">
      <w:pPr>
        <w:spacing w:line="479" w:lineRule="auto"/>
        <w:ind w:left="720" w:hanging="720"/>
        <w:rPr>
          <w:rFonts w:ascii="Times New Roman" w:eastAsia="Times New Roman" w:hAnsi="Times New Roman" w:cs="Times New Roman"/>
        </w:rPr>
      </w:pPr>
      <w:r>
        <w:rPr>
          <w:rFonts w:ascii="Times New Roman" w:eastAsia="Times New Roman" w:hAnsi="Times New Roman" w:cs="Times New Roman"/>
          <w:highlight w:val="white"/>
        </w:rPr>
        <w:t xml:space="preserve">Dindo, L., Van Liew, J. R., &amp; Arch, J. J. (2017). Acceptance and Commitment Therapy: A Transdiagnostic Behavioral Intervention for Mental Health and Medical Conditions. </w:t>
      </w:r>
      <w:r>
        <w:rPr>
          <w:rFonts w:ascii="Times New Roman" w:eastAsia="Times New Roman" w:hAnsi="Times New Roman" w:cs="Times New Roman"/>
          <w:i/>
          <w:highlight w:val="white"/>
        </w:rPr>
        <w:t>Neurotherapeutics: the journal of the American Society for Experimental NeuroTherapeutics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14</w:t>
      </w:r>
      <w:r>
        <w:rPr>
          <w:rFonts w:ascii="Times New Roman" w:eastAsia="Times New Roman" w:hAnsi="Times New Roman" w:cs="Times New Roman"/>
          <w:highlight w:val="white"/>
        </w:rPr>
        <w:t>(3), 546–553.</w:t>
      </w:r>
      <w:hyperlink r:id="rId10">
        <w:r>
          <w:rPr>
            <w:rFonts w:ascii="Times New Roman" w:eastAsia="Times New Roman" w:hAnsi="Times New Roman" w:cs="Times New Roman"/>
            <w:highlight w:val="white"/>
          </w:rPr>
          <w:t xml:space="preserve"> </w:t>
        </w:r>
      </w:hyperlink>
      <w:hyperlink r:id="rId11">
        <w:r>
          <w:rPr>
            <w:rFonts w:ascii="Times New Roman" w:eastAsia="Times New Roman" w:hAnsi="Times New Roman" w:cs="Times New Roman"/>
            <w:color w:val="1155CC"/>
            <w:highlight w:val="white"/>
            <w:u w:val="single"/>
          </w:rPr>
          <w:t>https://doi.org/10.1007/s13311-017-0521-3</w:t>
        </w:r>
      </w:hyperlink>
    </w:p>
    <w:p w14:paraId="00000048" w14:textId="77777777" w:rsidR="00903D3F" w:rsidRDefault="00000000">
      <w:pPr>
        <w:spacing w:line="479"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Hayes, S. C., Strosahl, K. D., &amp; Wilson, K. G. (1999). </w:t>
      </w:r>
      <w:r>
        <w:rPr>
          <w:rFonts w:ascii="Times New Roman" w:eastAsia="Times New Roman" w:hAnsi="Times New Roman" w:cs="Times New Roman"/>
          <w:i/>
        </w:rPr>
        <w:t>Acceptance and commitment therapy: An experiential approach to behavior change.</w:t>
      </w:r>
      <w:r>
        <w:rPr>
          <w:rFonts w:ascii="Times New Roman" w:eastAsia="Times New Roman" w:hAnsi="Times New Roman" w:cs="Times New Roman"/>
        </w:rPr>
        <w:t xml:space="preserve"> Guilford Press.</w:t>
      </w:r>
    </w:p>
    <w:p w14:paraId="00000049" w14:textId="77777777" w:rsidR="00903D3F" w:rsidRDefault="00000000">
      <w:pPr>
        <w:spacing w:line="479" w:lineRule="auto"/>
        <w:ind w:left="720" w:hanging="720"/>
        <w:rPr>
          <w:rFonts w:ascii="Times New Roman" w:eastAsia="Times New Roman" w:hAnsi="Times New Roman" w:cs="Times New Roman"/>
          <w:color w:val="1155CC"/>
          <w:highlight w:val="white"/>
          <w:u w:val="single"/>
        </w:rPr>
      </w:pPr>
      <w:r>
        <w:rPr>
          <w:rFonts w:ascii="Times New Roman" w:eastAsia="Times New Roman" w:hAnsi="Times New Roman" w:cs="Times New Roman"/>
          <w:highlight w:val="white"/>
        </w:rPr>
        <w:t xml:space="preserve">Hayes, S. C., &amp; Hofmann, S. G. (2017). The third wave of cognitive behavioral therapy and the rise of process-based care. </w:t>
      </w:r>
      <w:r>
        <w:rPr>
          <w:rFonts w:ascii="Times New Roman" w:eastAsia="Times New Roman" w:hAnsi="Times New Roman" w:cs="Times New Roman"/>
          <w:i/>
          <w:highlight w:val="white"/>
        </w:rPr>
        <w:t>World psychiatry: official journal of the World Psychiatric Association (WPA)</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16</w:t>
      </w:r>
      <w:r>
        <w:rPr>
          <w:rFonts w:ascii="Times New Roman" w:eastAsia="Times New Roman" w:hAnsi="Times New Roman" w:cs="Times New Roman"/>
          <w:highlight w:val="white"/>
        </w:rPr>
        <w:t>(3), 245–246.</w:t>
      </w:r>
      <w:hyperlink r:id="rId12">
        <w:r>
          <w:rPr>
            <w:rFonts w:ascii="Times New Roman" w:eastAsia="Times New Roman" w:hAnsi="Times New Roman" w:cs="Times New Roman"/>
            <w:highlight w:val="white"/>
          </w:rPr>
          <w:t xml:space="preserve"> </w:t>
        </w:r>
      </w:hyperlink>
      <w:hyperlink r:id="rId13">
        <w:r>
          <w:rPr>
            <w:rFonts w:ascii="Times New Roman" w:eastAsia="Times New Roman" w:hAnsi="Times New Roman" w:cs="Times New Roman"/>
            <w:color w:val="1155CC"/>
            <w:highlight w:val="white"/>
            <w:u w:val="single"/>
          </w:rPr>
          <w:t>https://doi.org/10.1002/wps.20442</w:t>
        </w:r>
      </w:hyperlink>
    </w:p>
    <w:p w14:paraId="0000004A" w14:textId="77777777" w:rsidR="00903D3F" w:rsidRDefault="00000000">
      <w:pPr>
        <w:spacing w:line="479" w:lineRule="auto"/>
        <w:ind w:left="720" w:hanging="720"/>
        <w:rPr>
          <w:rFonts w:ascii="Times New Roman" w:eastAsia="Times New Roman" w:hAnsi="Times New Roman" w:cs="Times New Roman"/>
          <w:color w:val="1155CC"/>
          <w:u w:val="single"/>
        </w:rPr>
      </w:pPr>
      <w:r>
        <w:rPr>
          <w:rFonts w:ascii="Times New Roman" w:eastAsia="Times New Roman" w:hAnsi="Times New Roman" w:cs="Times New Roman"/>
        </w:rPr>
        <w:t xml:space="preserve">Hofmann, S. G., &amp; Gómez, A. F. (2017). Mindfulness-Based Interventions for Anxiety and Depression. </w:t>
      </w:r>
      <w:r>
        <w:rPr>
          <w:rFonts w:ascii="Times New Roman" w:eastAsia="Times New Roman" w:hAnsi="Times New Roman" w:cs="Times New Roman"/>
          <w:i/>
        </w:rPr>
        <w:t>The Psychiatric clinics of North America</w:t>
      </w:r>
      <w:r>
        <w:rPr>
          <w:rFonts w:ascii="Times New Roman" w:eastAsia="Times New Roman" w:hAnsi="Times New Roman" w:cs="Times New Roman"/>
        </w:rPr>
        <w:t xml:space="preserve">, </w:t>
      </w:r>
      <w:r>
        <w:rPr>
          <w:rFonts w:ascii="Times New Roman" w:eastAsia="Times New Roman" w:hAnsi="Times New Roman" w:cs="Times New Roman"/>
          <w:i/>
        </w:rPr>
        <w:t>40</w:t>
      </w:r>
      <w:r>
        <w:rPr>
          <w:rFonts w:ascii="Times New Roman" w:eastAsia="Times New Roman" w:hAnsi="Times New Roman" w:cs="Times New Roman"/>
        </w:rPr>
        <w:t>(4), 739–749.</w:t>
      </w:r>
      <w:hyperlink r:id="rId14">
        <w:r>
          <w:rPr>
            <w:rFonts w:ascii="Times New Roman" w:eastAsia="Times New Roman" w:hAnsi="Times New Roman" w:cs="Times New Roman"/>
          </w:rPr>
          <w:t xml:space="preserve"> </w:t>
        </w:r>
      </w:hyperlink>
      <w:hyperlink r:id="rId15">
        <w:r>
          <w:rPr>
            <w:rFonts w:ascii="Times New Roman" w:eastAsia="Times New Roman" w:hAnsi="Times New Roman" w:cs="Times New Roman"/>
            <w:color w:val="1155CC"/>
            <w:u w:val="single"/>
          </w:rPr>
          <w:t>https://doi.org/10.1016/j.psc.2017.08.008</w:t>
        </w:r>
      </w:hyperlink>
    </w:p>
    <w:p w14:paraId="0000004B" w14:textId="77777777" w:rsidR="00903D3F" w:rsidRDefault="00000000">
      <w:pPr>
        <w:spacing w:line="523" w:lineRule="auto"/>
        <w:ind w:left="720" w:hanging="720"/>
        <w:rPr>
          <w:rFonts w:ascii="Times New Roman" w:eastAsia="Times New Roman" w:hAnsi="Times New Roman" w:cs="Times New Roman"/>
        </w:rPr>
      </w:pPr>
      <w:r>
        <w:rPr>
          <w:rFonts w:ascii="Times New Roman" w:eastAsia="Times New Roman" w:hAnsi="Times New Roman" w:cs="Times New Roman"/>
        </w:rPr>
        <w:lastRenderedPageBreak/>
        <w:t xml:space="preserve">Horn, T. S., &amp; Smith, A. L. (2019). </w:t>
      </w:r>
      <w:r>
        <w:rPr>
          <w:rFonts w:ascii="Times New Roman" w:eastAsia="Times New Roman" w:hAnsi="Times New Roman" w:cs="Times New Roman"/>
          <w:i/>
        </w:rPr>
        <w:t>Advances in Sport and Exercise Psychology</w:t>
      </w:r>
      <w:r>
        <w:rPr>
          <w:rFonts w:ascii="Times New Roman" w:eastAsia="Times New Roman" w:hAnsi="Times New Roman" w:cs="Times New Roman"/>
        </w:rPr>
        <w:t xml:space="preserve"> (4th ed.). Human Kinetics.</w:t>
      </w:r>
    </w:p>
    <w:p w14:paraId="0000004C" w14:textId="77777777" w:rsidR="00903D3F" w:rsidRDefault="00000000">
      <w:pPr>
        <w:spacing w:line="479" w:lineRule="auto"/>
        <w:ind w:left="720" w:hanging="720"/>
        <w:rPr>
          <w:rFonts w:ascii="Times New Roman" w:eastAsia="Times New Roman" w:hAnsi="Times New Roman" w:cs="Times New Roman"/>
        </w:rPr>
      </w:pPr>
      <w:r>
        <w:rPr>
          <w:rFonts w:ascii="Times New Roman" w:eastAsia="Times New Roman" w:hAnsi="Times New Roman" w:cs="Times New Roman"/>
          <w:highlight w:val="white"/>
        </w:rPr>
        <w:t xml:space="preserve">McLeod, Saul. “Humanistic Psychology.” Simply Psychology, 9 May 2025, </w:t>
      </w:r>
      <w:hyperlink r:id="rId16">
        <w:r>
          <w:rPr>
            <w:rFonts w:ascii="Times New Roman" w:eastAsia="Times New Roman" w:hAnsi="Times New Roman" w:cs="Times New Roman"/>
            <w:color w:val="1155CC"/>
            <w:highlight w:val="white"/>
            <w:u w:val="single"/>
          </w:rPr>
          <w:t>www.simplypsychology.org/humanistic.html</w:t>
        </w:r>
      </w:hyperlink>
      <w:r>
        <w:rPr>
          <w:rFonts w:ascii="Times New Roman" w:eastAsia="Times New Roman" w:hAnsi="Times New Roman" w:cs="Times New Roman"/>
          <w:highlight w:val="white"/>
        </w:rPr>
        <w:t>.</w:t>
      </w:r>
    </w:p>
    <w:p w14:paraId="0000004D" w14:textId="77777777" w:rsidR="00903D3F" w:rsidRDefault="00000000">
      <w:pPr>
        <w:spacing w:line="479"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Prochaska, J. O., &amp; Norcross, J.C. (2018). </w:t>
      </w:r>
      <w:r>
        <w:rPr>
          <w:rFonts w:ascii="Times New Roman" w:eastAsia="Times New Roman" w:hAnsi="Times New Roman" w:cs="Times New Roman"/>
          <w:i/>
        </w:rPr>
        <w:t xml:space="preserve">Systems of psychotherapy </w:t>
      </w:r>
      <w:r>
        <w:rPr>
          <w:rFonts w:ascii="Times New Roman" w:eastAsia="Times New Roman" w:hAnsi="Times New Roman" w:cs="Times New Roman"/>
        </w:rPr>
        <w:t>(9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 Oxford University Press.</w:t>
      </w:r>
    </w:p>
    <w:p w14:paraId="0000004E" w14:textId="77777777" w:rsidR="00903D3F" w:rsidRDefault="00000000">
      <w:pPr>
        <w:spacing w:line="479"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Li, S., Wu, Q., &amp; Chen, Z. (2020). Effects of Psychological Interventions on the Prevention of Sports Injuries: A Meta-analysis. </w:t>
      </w:r>
      <w:r>
        <w:rPr>
          <w:rFonts w:ascii="Times New Roman" w:eastAsia="Times New Roman" w:hAnsi="Times New Roman" w:cs="Times New Roman"/>
          <w:i/>
        </w:rPr>
        <w:t>Orthopedic journal of sports medicine</w:t>
      </w:r>
      <w:r>
        <w:rPr>
          <w:rFonts w:ascii="Times New Roman" w:eastAsia="Times New Roman" w:hAnsi="Times New Roman" w:cs="Times New Roman"/>
        </w:rPr>
        <w:t xml:space="preserve">, </w:t>
      </w:r>
      <w:r>
        <w:rPr>
          <w:rFonts w:ascii="Times New Roman" w:eastAsia="Times New Roman" w:hAnsi="Times New Roman" w:cs="Times New Roman"/>
          <w:i/>
        </w:rPr>
        <w:t>8</w:t>
      </w:r>
      <w:r>
        <w:rPr>
          <w:rFonts w:ascii="Times New Roman" w:eastAsia="Times New Roman" w:hAnsi="Times New Roman" w:cs="Times New Roman"/>
        </w:rPr>
        <w:t>(8), 2325967120928325.</w:t>
      </w:r>
      <w:hyperlink r:id="rId17">
        <w:r>
          <w:rPr>
            <w:rFonts w:ascii="Times New Roman" w:eastAsia="Times New Roman" w:hAnsi="Times New Roman" w:cs="Times New Roman"/>
          </w:rPr>
          <w:t xml:space="preserve"> </w:t>
        </w:r>
      </w:hyperlink>
      <w:hyperlink r:id="rId18">
        <w:r>
          <w:rPr>
            <w:rFonts w:ascii="Times New Roman" w:eastAsia="Times New Roman" w:hAnsi="Times New Roman" w:cs="Times New Roman"/>
            <w:color w:val="1155CC"/>
            <w:u w:val="single"/>
          </w:rPr>
          <w:t>https://doi.org/10.1177/2325967120928325</w:t>
        </w:r>
      </w:hyperlink>
    </w:p>
    <w:p w14:paraId="0000004F" w14:textId="77777777" w:rsidR="00903D3F" w:rsidRDefault="00000000">
      <w:pPr>
        <w:spacing w:line="479"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Rogers, C. R. (1951). </w:t>
      </w:r>
      <w:r>
        <w:rPr>
          <w:rFonts w:ascii="Times New Roman" w:eastAsia="Times New Roman" w:hAnsi="Times New Roman" w:cs="Times New Roman"/>
          <w:i/>
        </w:rPr>
        <w:t>Client-centered therapy: Its current practice, implications, and theory.</w:t>
      </w:r>
      <w:r>
        <w:rPr>
          <w:rFonts w:ascii="Times New Roman" w:eastAsia="Times New Roman" w:hAnsi="Times New Roman" w:cs="Times New Roman"/>
        </w:rPr>
        <w:t xml:space="preserve"> Houghton Mifflin.</w:t>
      </w:r>
    </w:p>
    <w:p w14:paraId="00000050" w14:textId="77777777" w:rsidR="00903D3F" w:rsidRDefault="00000000">
      <w:pPr>
        <w:spacing w:line="479" w:lineRule="auto"/>
        <w:ind w:left="720" w:hanging="720"/>
        <w:rPr>
          <w:rFonts w:ascii="Times New Roman" w:eastAsia="Times New Roman" w:hAnsi="Times New Roman" w:cs="Times New Roman"/>
        </w:rPr>
      </w:pPr>
      <w:r>
        <w:rPr>
          <w:rFonts w:ascii="Times New Roman" w:eastAsia="Times New Roman" w:hAnsi="Times New Roman" w:cs="Times New Roman"/>
        </w:rPr>
        <w:t>Sue, D. W., &amp; Sue, D. (2022). Counseling the Culturally Diverse: Theory and Practice (10th ed.). Wiley.</w:t>
      </w:r>
    </w:p>
    <w:p w14:paraId="00000051" w14:textId="77777777" w:rsidR="00903D3F" w:rsidRDefault="00000000">
      <w:pPr>
        <w:spacing w:line="479"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Visek, A. J., Harris, B., &amp; Blom, L. C. (2013). Mental Training with Youth Sport Teams: Developmental Considerations &amp; Best Practice Recommendations. Journal of sport psychology in action, 4(1), 10.1080/21520704.2012.733910. </w:t>
      </w:r>
      <w:hyperlink r:id="rId19">
        <w:r>
          <w:rPr>
            <w:rFonts w:ascii="Times New Roman" w:eastAsia="Times New Roman" w:hAnsi="Times New Roman" w:cs="Times New Roman"/>
            <w:color w:val="1155CC"/>
            <w:u w:val="single"/>
          </w:rPr>
          <w:t>https://doi.org/10.1080/21520704.2012.733910</w:t>
        </w:r>
      </w:hyperlink>
    </w:p>
    <w:p w14:paraId="00000052" w14:textId="77777777" w:rsidR="00903D3F" w:rsidRDefault="00000000">
      <w:pPr>
        <w:spacing w:line="479" w:lineRule="auto"/>
        <w:ind w:left="720" w:hanging="720"/>
        <w:rPr>
          <w:rFonts w:ascii="Times New Roman" w:eastAsia="Times New Roman" w:hAnsi="Times New Roman" w:cs="Times New Roman"/>
        </w:rPr>
      </w:pPr>
      <w:r>
        <w:rPr>
          <w:rFonts w:ascii="Times New Roman" w:eastAsia="Times New Roman" w:hAnsi="Times New Roman" w:cs="Times New Roman"/>
        </w:rPr>
        <w:t>Yao L, Kabir R. Person-Centered Therapy (Rogerian Therapy) [Updated 2023 Feb 9]. In: StatPearls [Internet]. Treasure Island (FL): StatPearls Publishing; 2025 Jan-. Available from: https://www.ncbi.nlm.nih.gov/books/NBK589708/</w:t>
      </w:r>
    </w:p>
    <w:sectPr w:rsidR="00903D3F">
      <w:headerReference w:type="default" r:id="rId20"/>
      <w:headerReference w:type="first" r:id="rId21"/>
      <w:footerReference w:type="first" r:id="rId2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AFD1D" w14:textId="77777777" w:rsidR="00040D05" w:rsidRDefault="00040D05">
      <w:pPr>
        <w:spacing w:line="240" w:lineRule="auto"/>
      </w:pPr>
      <w:r>
        <w:separator/>
      </w:r>
    </w:p>
  </w:endnote>
  <w:endnote w:type="continuationSeparator" w:id="0">
    <w:p w14:paraId="05D679E9" w14:textId="77777777" w:rsidR="00040D05" w:rsidRDefault="00040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5" w14:textId="77777777" w:rsidR="00903D3F" w:rsidRDefault="00903D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5084" w14:textId="77777777" w:rsidR="00040D05" w:rsidRDefault="00040D05">
      <w:pPr>
        <w:spacing w:line="240" w:lineRule="auto"/>
      </w:pPr>
      <w:r>
        <w:separator/>
      </w:r>
    </w:p>
  </w:footnote>
  <w:footnote w:type="continuationSeparator" w:id="0">
    <w:p w14:paraId="1B94E8AF" w14:textId="77777777" w:rsidR="00040D05" w:rsidRDefault="00040D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2063B908" w:rsidR="00903D3F" w:rsidRDefault="00000000">
    <w:pPr>
      <w:rPr>
        <w:rFonts w:ascii="Times New Roman" w:eastAsia="Times New Roman" w:hAnsi="Times New Roman" w:cs="Times New Roman"/>
      </w:rPr>
    </w:pPr>
    <w:r>
      <w:rPr>
        <w:rFonts w:ascii="Times New Roman" w:eastAsia="Times New Roman" w:hAnsi="Times New Roman" w:cs="Times New Roman"/>
      </w:rPr>
      <w:t xml:space="preserve">Coaching and Philosophy Service Statement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B71564">
      <w:rPr>
        <w:rFonts w:ascii="Times New Roman" w:eastAsia="Times New Roman" w:hAnsi="Times New Roman" w:cs="Times New Roman"/>
        <w:noProof/>
      </w:rPr>
      <w:t>2</w:t>
    </w:r>
    <w:r>
      <w:rPr>
        <w:rFonts w:ascii="Times New Roman" w:eastAsia="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4F5E334D" w:rsidR="00903D3F" w:rsidRDefault="00000000">
    <w:pPr>
      <w:rPr>
        <w:rFonts w:ascii="Times New Roman" w:eastAsia="Times New Roman" w:hAnsi="Times New Roman" w:cs="Times New Roman"/>
      </w:rPr>
    </w:pPr>
    <w:r>
      <w:rPr>
        <w:rFonts w:ascii="Times New Roman" w:eastAsia="Times New Roman" w:hAnsi="Times New Roman" w:cs="Times New Roman"/>
      </w:rPr>
      <w:t>COACHING AND PHILOSOPHY SERVICE STATEMENT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B71564">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3F"/>
    <w:rsid w:val="00040D05"/>
    <w:rsid w:val="00903D3F"/>
    <w:rsid w:val="00B71564"/>
    <w:rsid w:val="00FA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69DC7F"/>
  <w15:docId w15:val="{B100A72C-C2C5-C04C-ABE6-3FE45462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70241/" TargetMode="External"/><Relationship Id="rId13" Type="http://schemas.openxmlformats.org/officeDocument/2006/relationships/hyperlink" Target="https://doi.org/10.1002/wps.20442" TargetMode="External"/><Relationship Id="rId18" Type="http://schemas.openxmlformats.org/officeDocument/2006/relationships/hyperlink" Target="https://doi.org/10.1177/2325967120928325"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thebehaviourinstitute.com/cognitive-behavioural-therapy-in-sports-psychology/" TargetMode="External"/><Relationship Id="rId12" Type="http://schemas.openxmlformats.org/officeDocument/2006/relationships/hyperlink" Target="https://doi.org/10.1002/wps.20442" TargetMode="External"/><Relationship Id="rId17" Type="http://schemas.openxmlformats.org/officeDocument/2006/relationships/hyperlink" Target="https://doi.org/10.1177/2325967120928325" TargetMode="External"/><Relationship Id="rId2" Type="http://schemas.openxmlformats.org/officeDocument/2006/relationships/settings" Target="settings.xml"/><Relationship Id="rId16" Type="http://schemas.openxmlformats.org/officeDocument/2006/relationships/hyperlink" Target="http://www.simplypsychology.org/humanistic.htm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i.org/10.1037/0033-295X.84.2.191" TargetMode="External"/><Relationship Id="rId11" Type="http://schemas.openxmlformats.org/officeDocument/2006/relationships/hyperlink" Target="https://doi.org/10.1007/s13311-017-0521-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16/j.psc.2017.08.008" TargetMode="External"/><Relationship Id="rId23" Type="http://schemas.openxmlformats.org/officeDocument/2006/relationships/fontTable" Target="fontTable.xml"/><Relationship Id="rId10" Type="http://schemas.openxmlformats.org/officeDocument/2006/relationships/hyperlink" Target="https://doi.org/10.1007/s13311-017-0521-3" TargetMode="External"/><Relationship Id="rId19" Type="http://schemas.openxmlformats.org/officeDocument/2006/relationships/hyperlink" Target="https://doi.org/10.1080/21520704.2012.733910" TargetMode="External"/><Relationship Id="rId4" Type="http://schemas.openxmlformats.org/officeDocument/2006/relationships/footnotes" Target="footnotes.xml"/><Relationship Id="rId9" Type="http://schemas.openxmlformats.org/officeDocument/2006/relationships/hyperlink" Target="https://doi.org/10.1037/a0012801" TargetMode="External"/><Relationship Id="rId14" Type="http://schemas.openxmlformats.org/officeDocument/2006/relationships/hyperlink" Target="https://doi.org/10.1016/j.psc.2017.08.00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2946</Words>
  <Characters>16793</Characters>
  <Application>Microsoft Office Word</Application>
  <DocSecurity>0</DocSecurity>
  <Lines>139</Lines>
  <Paragraphs>39</Paragraphs>
  <ScaleCrop>false</ScaleCrop>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Milograno</cp:lastModifiedBy>
  <cp:revision>3</cp:revision>
  <dcterms:created xsi:type="dcterms:W3CDTF">2025-06-16T04:20:00Z</dcterms:created>
  <dcterms:modified xsi:type="dcterms:W3CDTF">2025-06-16T04:21:00Z</dcterms:modified>
</cp:coreProperties>
</file>